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190" w:rsidRDefault="00E44190" w:rsidP="00E44190">
      <w:pPr>
        <w:spacing w:line="480" w:lineRule="auto"/>
        <w:ind w:firstLine="720"/>
        <w:jc w:val="center"/>
        <w:rPr>
          <w:rFonts w:ascii="Times New Roman" w:hAnsi="Times New Roman" w:cs="Times New Roman"/>
          <w:sz w:val="24"/>
          <w:szCs w:val="24"/>
        </w:rPr>
      </w:pPr>
    </w:p>
    <w:p w:rsidR="00E44190" w:rsidRDefault="00E44190" w:rsidP="00E44190">
      <w:pPr>
        <w:spacing w:line="480" w:lineRule="auto"/>
        <w:ind w:firstLine="720"/>
        <w:jc w:val="center"/>
        <w:rPr>
          <w:rFonts w:ascii="Times New Roman" w:hAnsi="Times New Roman" w:cs="Times New Roman"/>
          <w:sz w:val="24"/>
          <w:szCs w:val="24"/>
        </w:rPr>
      </w:pPr>
    </w:p>
    <w:p w:rsidR="00E44190" w:rsidRDefault="00E44190" w:rsidP="00BE068A">
      <w:pPr>
        <w:spacing w:line="480" w:lineRule="auto"/>
        <w:rPr>
          <w:rFonts w:ascii="Times New Roman" w:hAnsi="Times New Roman" w:cs="Times New Roman"/>
          <w:sz w:val="24"/>
          <w:szCs w:val="24"/>
        </w:rPr>
      </w:pPr>
    </w:p>
    <w:p w:rsidR="00A81DFE" w:rsidRDefault="00E44190" w:rsidP="00E441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Facial Recognition</w:t>
      </w:r>
    </w:p>
    <w:p w:rsidR="00E44190" w:rsidRDefault="00E44190" w:rsidP="00E441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AD7385" w:rsidRDefault="00E44190" w:rsidP="00AD73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r w:rsidR="00AD7385">
        <w:rPr>
          <w:rFonts w:ascii="Times New Roman" w:hAnsi="Times New Roman" w:cs="Times New Roman"/>
          <w:sz w:val="24"/>
          <w:szCs w:val="24"/>
        </w:rPr>
        <w:br w:type="page"/>
      </w:r>
    </w:p>
    <w:p w:rsidR="004B6BB5" w:rsidRPr="00A81DFE" w:rsidRDefault="002376B2" w:rsidP="00AD7385">
      <w:pPr>
        <w:spacing w:line="480" w:lineRule="auto"/>
        <w:ind w:firstLine="720"/>
        <w:jc w:val="center"/>
        <w:rPr>
          <w:rFonts w:ascii="Times New Roman" w:hAnsi="Times New Roman" w:cs="Times New Roman"/>
          <w:sz w:val="24"/>
          <w:szCs w:val="24"/>
        </w:rPr>
      </w:pPr>
      <w:r w:rsidRPr="00A81DFE">
        <w:rPr>
          <w:rFonts w:ascii="Times New Roman" w:hAnsi="Times New Roman" w:cs="Times New Roman"/>
          <w:sz w:val="24"/>
          <w:szCs w:val="24"/>
        </w:rPr>
        <w:lastRenderedPageBreak/>
        <w:t xml:space="preserve">The main reason as to why this study was carried out was to establish the facial expressions associated with particular feelings or emotions. People display various facial expressions for different feelings. Different feelings are caused by different stimuli in our environment. </w:t>
      </w:r>
      <w:r w:rsidR="00C94CE6" w:rsidRPr="00A81DFE">
        <w:rPr>
          <w:rFonts w:ascii="Times New Roman" w:hAnsi="Times New Roman" w:cs="Times New Roman"/>
          <w:sz w:val="24"/>
          <w:szCs w:val="24"/>
        </w:rPr>
        <w:t>Researches</w:t>
      </w:r>
      <w:r w:rsidRPr="00A81DFE">
        <w:rPr>
          <w:rFonts w:ascii="Times New Roman" w:hAnsi="Times New Roman" w:cs="Times New Roman"/>
          <w:sz w:val="24"/>
          <w:szCs w:val="24"/>
        </w:rPr>
        <w:t xml:space="preserve"> conducted in the past had shown that different cultures across the world have different facial expressions for different emotions. </w:t>
      </w:r>
    </w:p>
    <w:p w:rsidR="008D5677" w:rsidRPr="00A81DFE" w:rsidRDefault="004B6BB5"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 xml:space="preserve">This research was guided by the question: “Do our faces display what we are feeling within ourselves?” “Are these facial expressions culture specific or they are general?” The assumption that assumptions that the researcher had in mind was that facial expressions are culture specific. This kind of assumption was derived from the previous studies that had been carried out on the topic. </w:t>
      </w:r>
      <w:r w:rsidR="002376B2" w:rsidRPr="00A81DFE">
        <w:rPr>
          <w:rFonts w:ascii="Times New Roman" w:hAnsi="Times New Roman" w:cs="Times New Roman"/>
          <w:sz w:val="24"/>
          <w:szCs w:val="24"/>
        </w:rPr>
        <w:t>These</w:t>
      </w:r>
      <w:r w:rsidRPr="00A81DFE">
        <w:rPr>
          <w:rFonts w:ascii="Times New Roman" w:hAnsi="Times New Roman" w:cs="Times New Roman"/>
          <w:sz w:val="24"/>
          <w:szCs w:val="24"/>
        </w:rPr>
        <w:t xml:space="preserve"> previous</w:t>
      </w:r>
      <w:r w:rsidR="002376B2" w:rsidRPr="00A81DFE">
        <w:rPr>
          <w:rFonts w:ascii="Times New Roman" w:hAnsi="Times New Roman" w:cs="Times New Roman"/>
          <w:sz w:val="24"/>
          <w:szCs w:val="24"/>
        </w:rPr>
        <w:t xml:space="preserve"> assertions have been refuted by the studies of the recent past. It has been confirmed that facial expressions for various emotion are the same across all cultures. This means that the facial express that an American would display in case he/she is sad, is the same facial exp</w:t>
      </w:r>
      <w:r w:rsidR="00E44190">
        <w:rPr>
          <w:rFonts w:ascii="Times New Roman" w:hAnsi="Times New Roman" w:cs="Times New Roman"/>
          <w:sz w:val="24"/>
          <w:szCs w:val="24"/>
        </w:rPr>
        <w:t>ression an Indian would display</w:t>
      </w:r>
      <w:r w:rsidR="002376B2" w:rsidRPr="00A81DFE">
        <w:rPr>
          <w:rFonts w:ascii="Times New Roman" w:hAnsi="Times New Roman" w:cs="Times New Roman"/>
          <w:sz w:val="24"/>
          <w:szCs w:val="24"/>
        </w:rPr>
        <w:t xml:space="preserve"> </w:t>
      </w:r>
      <w:r w:rsidR="00E44190">
        <w:rPr>
          <w:rFonts w:ascii="Times New Roman" w:hAnsi="Times New Roman" w:cs="Times New Roman"/>
          <w:color w:val="222222"/>
          <w:sz w:val="24"/>
          <w:szCs w:val="24"/>
          <w:shd w:val="clear" w:color="auto" w:fill="FFFFFF"/>
        </w:rPr>
        <w:t xml:space="preserve">(Ekman and Friesen, </w:t>
      </w:r>
      <w:r w:rsidR="00E44190" w:rsidRPr="00A81DFE">
        <w:rPr>
          <w:rFonts w:ascii="Times New Roman" w:hAnsi="Times New Roman" w:cs="Times New Roman"/>
          <w:color w:val="222222"/>
          <w:sz w:val="24"/>
          <w:szCs w:val="24"/>
          <w:shd w:val="clear" w:color="auto" w:fill="FFFFFF"/>
        </w:rPr>
        <w:t xml:space="preserve">1971). </w:t>
      </w:r>
      <w:r w:rsidR="00E44190" w:rsidRPr="00A81DFE">
        <w:rPr>
          <w:rFonts w:ascii="Times New Roman" w:hAnsi="Times New Roman" w:cs="Times New Roman"/>
          <w:sz w:val="24"/>
          <w:szCs w:val="24"/>
        </w:rPr>
        <w:t xml:space="preserve"> </w:t>
      </w:r>
    </w:p>
    <w:p w:rsidR="004B6BB5" w:rsidRPr="00A81DFE" w:rsidRDefault="00C94CE6"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The methodology of this research involved two gro</w:t>
      </w:r>
      <w:r w:rsidR="001B2268" w:rsidRPr="00A81DFE">
        <w:rPr>
          <w:rFonts w:ascii="Times New Roman" w:hAnsi="Times New Roman" w:cs="Times New Roman"/>
          <w:sz w:val="24"/>
          <w:szCs w:val="24"/>
        </w:rPr>
        <w:t>ups: first was a group 189 grown-ups and second 130 children. For accuracy to be guaranteed, the researcher had to ensure that all the participants were not exposed to any movie, had not interacted with people from Western, spoke no English or Pidgin.</w:t>
      </w:r>
      <w:r w:rsidR="00E44190" w:rsidRPr="00E44190">
        <w:rPr>
          <w:rFonts w:ascii="Times New Roman" w:hAnsi="Times New Roman" w:cs="Times New Roman"/>
          <w:color w:val="222222"/>
          <w:sz w:val="24"/>
          <w:szCs w:val="24"/>
          <w:shd w:val="clear" w:color="auto" w:fill="FFFFFF"/>
        </w:rPr>
        <w:t xml:space="preserve"> </w:t>
      </w:r>
      <w:r w:rsidR="00E44190">
        <w:rPr>
          <w:rFonts w:ascii="Times New Roman" w:hAnsi="Times New Roman" w:cs="Times New Roman"/>
          <w:color w:val="222222"/>
          <w:sz w:val="24"/>
          <w:szCs w:val="24"/>
          <w:shd w:val="clear" w:color="auto" w:fill="FFFFFF"/>
        </w:rPr>
        <w:t xml:space="preserve">(Ekman and Friesen, </w:t>
      </w:r>
      <w:r w:rsidR="00E44190" w:rsidRPr="00A81DFE">
        <w:rPr>
          <w:rFonts w:ascii="Times New Roman" w:hAnsi="Times New Roman" w:cs="Times New Roman"/>
          <w:color w:val="222222"/>
          <w:sz w:val="24"/>
          <w:szCs w:val="24"/>
          <w:shd w:val="clear" w:color="auto" w:fill="FFFFFF"/>
        </w:rPr>
        <w:t xml:space="preserve">1971). </w:t>
      </w:r>
      <w:r w:rsidR="001B2268" w:rsidRPr="00A81DFE">
        <w:rPr>
          <w:rFonts w:ascii="Times New Roman" w:hAnsi="Times New Roman" w:cs="Times New Roman"/>
          <w:sz w:val="24"/>
          <w:szCs w:val="24"/>
        </w:rPr>
        <w:t xml:space="preserve"> Participants were exposed to various emotions and observations made.</w:t>
      </w:r>
    </w:p>
    <w:p w:rsidR="00A81DFE" w:rsidRDefault="00744AC8"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 xml:space="preserve">At the end of the research, it was discovered that all participants displayed similar facial expressions for the same emotions. Results were positive for both Westerners and non-westerners. Therefore it was concluded that facial expressions for different emotions are cultural </w:t>
      </w:r>
      <w:r w:rsidRPr="00A81DFE">
        <w:rPr>
          <w:rFonts w:ascii="Times New Roman" w:hAnsi="Times New Roman" w:cs="Times New Roman"/>
          <w:sz w:val="24"/>
          <w:szCs w:val="24"/>
        </w:rPr>
        <w:lastRenderedPageBreak/>
        <w:t xml:space="preserve">universal. The research was a quality one as it was procedural. </w:t>
      </w:r>
      <w:r w:rsidR="00A81DFE" w:rsidRPr="00A81DFE">
        <w:rPr>
          <w:rFonts w:ascii="Times New Roman" w:hAnsi="Times New Roman" w:cs="Times New Roman"/>
          <w:sz w:val="24"/>
          <w:szCs w:val="24"/>
        </w:rPr>
        <w:t xml:space="preserve">The true answers to the research questions were found. </w:t>
      </w: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firstLine="720"/>
        <w:rPr>
          <w:rFonts w:ascii="Times New Roman" w:hAnsi="Times New Roman" w:cs="Times New Roman"/>
          <w:sz w:val="24"/>
          <w:szCs w:val="24"/>
        </w:rPr>
      </w:pPr>
    </w:p>
    <w:p w:rsidR="00622C03" w:rsidRDefault="00622C03" w:rsidP="00A81DFE">
      <w:pPr>
        <w:spacing w:line="480" w:lineRule="auto"/>
        <w:ind w:left="2160" w:firstLine="720"/>
        <w:rPr>
          <w:rFonts w:ascii="Times New Roman" w:hAnsi="Times New Roman" w:cs="Times New Roman"/>
          <w:sz w:val="24"/>
          <w:szCs w:val="24"/>
        </w:rPr>
      </w:pPr>
    </w:p>
    <w:p w:rsidR="00A81DFE" w:rsidRDefault="00A81DFE" w:rsidP="00AD73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1DFE" w:rsidRPr="00A81DFE" w:rsidRDefault="00A81DFE" w:rsidP="00355DAB">
      <w:pPr>
        <w:spacing w:line="480" w:lineRule="auto"/>
        <w:ind w:left="720" w:hanging="720"/>
        <w:rPr>
          <w:rFonts w:ascii="Times New Roman" w:hAnsi="Times New Roman" w:cs="Times New Roman"/>
          <w:sz w:val="24"/>
          <w:szCs w:val="24"/>
        </w:rPr>
      </w:pPr>
      <w:r w:rsidRPr="00A81DFE">
        <w:rPr>
          <w:rFonts w:ascii="Times New Roman" w:hAnsi="Times New Roman" w:cs="Times New Roman"/>
          <w:color w:val="222222"/>
          <w:sz w:val="24"/>
          <w:szCs w:val="24"/>
          <w:shd w:val="clear" w:color="auto" w:fill="FFFFFF"/>
        </w:rPr>
        <w:t>Ekman, P., &amp; Friesen, W. V. (1971). Constants across cultures in the face and emotion. </w:t>
      </w:r>
      <w:r w:rsidRPr="00A81DFE">
        <w:rPr>
          <w:rFonts w:ascii="Times New Roman" w:hAnsi="Times New Roman" w:cs="Times New Roman"/>
          <w:i/>
          <w:iCs/>
          <w:color w:val="222222"/>
          <w:sz w:val="24"/>
          <w:szCs w:val="24"/>
          <w:shd w:val="clear" w:color="auto" w:fill="FFFFFF"/>
        </w:rPr>
        <w:t>Journal of personality and social psychology</w:t>
      </w:r>
      <w:r w:rsidRPr="00A81DFE">
        <w:rPr>
          <w:rFonts w:ascii="Times New Roman" w:hAnsi="Times New Roman" w:cs="Times New Roman"/>
          <w:color w:val="222222"/>
          <w:sz w:val="24"/>
          <w:szCs w:val="24"/>
          <w:shd w:val="clear" w:color="auto" w:fill="FFFFFF"/>
        </w:rPr>
        <w:t>, </w:t>
      </w:r>
      <w:r w:rsidRPr="00A81DFE">
        <w:rPr>
          <w:rFonts w:ascii="Times New Roman" w:hAnsi="Times New Roman" w:cs="Times New Roman"/>
          <w:i/>
          <w:iCs/>
          <w:color w:val="222222"/>
          <w:sz w:val="24"/>
          <w:szCs w:val="24"/>
          <w:shd w:val="clear" w:color="auto" w:fill="FFFFFF"/>
        </w:rPr>
        <w:t>17</w:t>
      </w:r>
      <w:r w:rsidRPr="00A81DFE">
        <w:rPr>
          <w:rFonts w:ascii="Times New Roman" w:hAnsi="Times New Roman" w:cs="Times New Roman"/>
          <w:color w:val="222222"/>
          <w:sz w:val="24"/>
          <w:szCs w:val="24"/>
          <w:shd w:val="clear" w:color="auto" w:fill="FFFFFF"/>
        </w:rPr>
        <w:t>(2), 124.</w:t>
      </w:r>
      <w:bookmarkStart w:id="0" w:name="_GoBack"/>
      <w:bookmarkEnd w:id="0"/>
    </w:p>
    <w:sectPr w:rsidR="00A81DFE" w:rsidRPr="00A81DFE" w:rsidSect="00E441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291" w:rsidRDefault="00AB3291" w:rsidP="00E44190">
      <w:pPr>
        <w:spacing w:after="0" w:line="240" w:lineRule="auto"/>
      </w:pPr>
      <w:r>
        <w:separator/>
      </w:r>
    </w:p>
  </w:endnote>
  <w:endnote w:type="continuationSeparator" w:id="0">
    <w:p w:rsidR="00AB3291" w:rsidRDefault="00AB3291" w:rsidP="00E4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291" w:rsidRDefault="00AB3291" w:rsidP="00E44190">
      <w:pPr>
        <w:spacing w:after="0" w:line="240" w:lineRule="auto"/>
      </w:pPr>
      <w:r>
        <w:separator/>
      </w:r>
    </w:p>
  </w:footnote>
  <w:footnote w:type="continuationSeparator" w:id="0">
    <w:p w:rsidR="00AB3291" w:rsidRDefault="00AB3291" w:rsidP="00E44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190" w:rsidRPr="00E44190" w:rsidRDefault="00E44190" w:rsidP="00E44190">
    <w:pPr>
      <w:pStyle w:val="Header"/>
      <w:spacing w:line="480" w:lineRule="auto"/>
      <w:rPr>
        <w:rFonts w:ascii="Times New Roman" w:hAnsi="Times New Roman" w:cs="Times New Roman"/>
        <w:sz w:val="24"/>
        <w:szCs w:val="24"/>
      </w:rPr>
    </w:pPr>
    <w:r w:rsidRPr="00E44190">
      <w:rPr>
        <w:rFonts w:ascii="Times New Roman" w:hAnsi="Times New Roman" w:cs="Times New Roman"/>
        <w:sz w:val="24"/>
        <w:szCs w:val="24"/>
      </w:rPr>
      <w:t xml:space="preserve">Facial Recognition </w:t>
    </w:r>
    <w:sdt>
      <w:sdtPr>
        <w:rPr>
          <w:rFonts w:ascii="Times New Roman" w:hAnsi="Times New Roman" w:cs="Times New Roman"/>
          <w:sz w:val="24"/>
          <w:szCs w:val="24"/>
        </w:rPr>
        <w:id w:val="9138212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44190">
          <w:rPr>
            <w:rFonts w:ascii="Times New Roman" w:hAnsi="Times New Roman" w:cs="Times New Roman"/>
            <w:sz w:val="24"/>
            <w:szCs w:val="24"/>
          </w:rPr>
          <w:fldChar w:fldCharType="begin"/>
        </w:r>
        <w:r w:rsidRPr="00E44190">
          <w:rPr>
            <w:rFonts w:ascii="Times New Roman" w:hAnsi="Times New Roman" w:cs="Times New Roman"/>
            <w:sz w:val="24"/>
            <w:szCs w:val="24"/>
          </w:rPr>
          <w:instrText xml:space="preserve"> PAGE   \* MERGEFORMAT </w:instrText>
        </w:r>
        <w:r w:rsidRPr="00E44190">
          <w:rPr>
            <w:rFonts w:ascii="Times New Roman" w:hAnsi="Times New Roman" w:cs="Times New Roman"/>
            <w:sz w:val="24"/>
            <w:szCs w:val="24"/>
          </w:rPr>
          <w:fldChar w:fldCharType="separate"/>
        </w:r>
        <w:r w:rsidR="00574EC7">
          <w:rPr>
            <w:rFonts w:ascii="Times New Roman" w:hAnsi="Times New Roman" w:cs="Times New Roman"/>
            <w:noProof/>
            <w:sz w:val="24"/>
            <w:szCs w:val="24"/>
          </w:rPr>
          <w:t>4</w:t>
        </w:r>
        <w:r w:rsidRPr="00E44190">
          <w:rPr>
            <w:rFonts w:ascii="Times New Roman" w:hAnsi="Times New Roman" w:cs="Times New Roman"/>
            <w:noProof/>
            <w:sz w:val="24"/>
            <w:szCs w:val="24"/>
          </w:rPr>
          <w:fldChar w:fldCharType="end"/>
        </w:r>
      </w:sdtContent>
    </w:sdt>
  </w:p>
  <w:p w:rsidR="00E44190" w:rsidRDefault="00E441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190" w:rsidRPr="00E44190" w:rsidRDefault="00E44190" w:rsidP="00E44190">
    <w:pPr>
      <w:pStyle w:val="Header"/>
      <w:spacing w:line="480" w:lineRule="auto"/>
      <w:rPr>
        <w:rFonts w:ascii="Times New Roman" w:hAnsi="Times New Roman" w:cs="Times New Roman"/>
        <w:sz w:val="24"/>
        <w:szCs w:val="24"/>
      </w:rPr>
    </w:pPr>
    <w:r w:rsidRPr="00E44190">
      <w:rPr>
        <w:rFonts w:ascii="Times New Roman" w:hAnsi="Times New Roman" w:cs="Times New Roman"/>
        <w:sz w:val="24"/>
        <w:szCs w:val="24"/>
      </w:rPr>
      <w:t>Running Head: FACIAL RECOGNITION</w:t>
    </w:r>
  </w:p>
  <w:p w:rsidR="00E44190" w:rsidRDefault="00E44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6B2"/>
    <w:rsid w:val="001B2268"/>
    <w:rsid w:val="002376B2"/>
    <w:rsid w:val="00355DAB"/>
    <w:rsid w:val="0038479D"/>
    <w:rsid w:val="004B6BB5"/>
    <w:rsid w:val="00574EC7"/>
    <w:rsid w:val="00622C03"/>
    <w:rsid w:val="00744AC8"/>
    <w:rsid w:val="008D5677"/>
    <w:rsid w:val="00A81DFE"/>
    <w:rsid w:val="00AB3291"/>
    <w:rsid w:val="00AD7385"/>
    <w:rsid w:val="00B64A8A"/>
    <w:rsid w:val="00BE068A"/>
    <w:rsid w:val="00C94CE6"/>
    <w:rsid w:val="00E4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90"/>
  </w:style>
  <w:style w:type="paragraph" w:styleId="Footer">
    <w:name w:val="footer"/>
    <w:basedOn w:val="Normal"/>
    <w:link w:val="FooterChar"/>
    <w:uiPriority w:val="99"/>
    <w:unhideWhenUsed/>
    <w:rsid w:val="00E4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90"/>
  </w:style>
  <w:style w:type="paragraph" w:styleId="Footer">
    <w:name w:val="footer"/>
    <w:basedOn w:val="Normal"/>
    <w:link w:val="FooterChar"/>
    <w:uiPriority w:val="99"/>
    <w:unhideWhenUsed/>
    <w:rsid w:val="00E4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2019-04-15T20:23:00Z</dcterms:created>
  <dcterms:modified xsi:type="dcterms:W3CDTF">2019-04-15T20:23:00Z</dcterms:modified>
</cp:coreProperties>
</file>